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C2" w:rsidRPr="00E01B27" w:rsidRDefault="004A37C2" w:rsidP="004A3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01B2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Международный день театра для детей и молодежи-2016</w:t>
      </w:r>
    </w:p>
    <w:p w:rsidR="004A37C2" w:rsidRPr="001239D3" w:rsidRDefault="004A37C2" w:rsidP="004A3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7C2" w:rsidRPr="001239D3" w:rsidRDefault="004A37C2" w:rsidP="004A3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</w:t>
      </w:r>
      <w:r w:rsidR="00C82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Pr="00123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23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Иветт</w:t>
      </w:r>
      <w:proofErr w:type="spellEnd"/>
      <w:r w:rsidRPr="00123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Харди, президента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Международной ассоциации театров для детей и молодежи </w:t>
      </w:r>
      <w:r w:rsidRPr="00123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ASSITEJ</w:t>
      </w:r>
      <w:r w:rsidRPr="00123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4A37C2" w:rsidRPr="001239D3" w:rsidRDefault="004A37C2" w:rsidP="004A3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7C2" w:rsidRDefault="004A37C2"/>
    <w:p w:rsidR="004A37C2" w:rsidRDefault="004A37C2">
      <w:r w:rsidRPr="004A37C2">
        <w:rPr>
          <w:noProof/>
          <w:lang w:eastAsia="ru-RU"/>
        </w:rPr>
        <w:drawing>
          <wp:inline distT="0" distB="0" distL="0" distR="0">
            <wp:extent cx="1437409" cy="1581150"/>
            <wp:effectExtent l="19050" t="0" r="0" b="0"/>
            <wp:docPr id="1" name="Рисунок 1" descr="http://www.assitej-international.org/wp-content/uploads/2015/09/Yv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sitej-international.org/wp-content/uploads/2015/09/Yvet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84" cy="158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A37C2">
        <w:rPr>
          <w:noProof/>
          <w:lang w:eastAsia="ru-RU"/>
        </w:rPr>
        <w:drawing>
          <wp:inline distT="0" distB="0" distL="0" distR="0">
            <wp:extent cx="4286250" cy="1550182"/>
            <wp:effectExtent l="19050" t="0" r="0" b="0"/>
            <wp:docPr id="3" name="Рисунок 7" descr="http://www.assitej-international.org/wp-content/uploads/2016/02/ASSITEJ-LOGO-HORIZONTAL_2016-1-e14544537887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ssitej-international.org/wp-content/uploads/2016/02/ASSITEJ-LOGO-HORIZONTAL_2016-1-e14544537887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949" cy="155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C2" w:rsidRDefault="004A37C2"/>
    <w:p w:rsidR="004A37C2" w:rsidRDefault="004A37C2" w:rsidP="00E01B27">
      <w:pPr>
        <w:spacing w:after="0" w:line="240" w:lineRule="auto"/>
        <w:ind w:firstLine="708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Прошло пять лет с начала 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нашей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кампании «Возьмите ребенка в театр», которая ежегодно проводится во многих странах мира в Международный день театра для детей и молодежи,  который мы отмечаем 20 марта. Эта акция была придумана АССИТЕЖ для того, чтобы с помощью статей, публикаций,  выступлений  можно было </w:t>
      </w:r>
      <w:r w:rsidR="00E01B27" w:rsidRPr="001239D3">
        <w:rPr>
          <w:rStyle w:val="hps"/>
          <w:rFonts w:ascii="Times New Roman" w:hAnsi="Times New Roman" w:cs="Times New Roman"/>
          <w:sz w:val="28"/>
          <w:szCs w:val="28"/>
        </w:rPr>
        <w:t>аргументирован</w:t>
      </w:r>
      <w:r w:rsidR="00E01B27">
        <w:rPr>
          <w:rStyle w:val="hps"/>
          <w:rFonts w:ascii="Times New Roman" w:hAnsi="Times New Roman" w:cs="Times New Roman"/>
          <w:sz w:val="28"/>
          <w:szCs w:val="28"/>
        </w:rPr>
        <w:t>о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 объяснять, почему дет</w:t>
      </w:r>
      <w:r>
        <w:rPr>
          <w:rStyle w:val="hps"/>
          <w:rFonts w:ascii="Times New Roman" w:hAnsi="Times New Roman" w:cs="Times New Roman"/>
          <w:sz w:val="28"/>
          <w:szCs w:val="28"/>
        </w:rPr>
        <w:t>ям и молодежи необходим театр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</w:p>
    <w:p w:rsidR="004A37C2" w:rsidRPr="001239D3" w:rsidRDefault="004A37C2" w:rsidP="00E01B27">
      <w:pPr>
        <w:spacing w:after="0" w:line="240" w:lineRule="auto"/>
        <w:ind w:firstLine="708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>Причины такой необходимости могут быть самые разные</w:t>
      </w:r>
      <w:r w:rsidR="00821E74">
        <w:rPr>
          <w:rStyle w:val="hps"/>
          <w:rFonts w:ascii="Times New Roman" w:hAnsi="Times New Roman" w:cs="Times New Roman"/>
          <w:sz w:val="28"/>
          <w:szCs w:val="28"/>
        </w:rPr>
        <w:t>. Э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то гражданские права детей на культуру;  то, что театр воспитывает комплексно</w:t>
      </w:r>
      <w:r w:rsidR="00821E74">
        <w:rPr>
          <w:rStyle w:val="hps"/>
          <w:rFonts w:ascii="Times New Roman" w:hAnsi="Times New Roman" w:cs="Times New Roman"/>
          <w:sz w:val="28"/>
          <w:szCs w:val="28"/>
        </w:rPr>
        <w:t xml:space="preserve"> и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 стимулиру</w:t>
      </w:r>
      <w:r w:rsidR="00821E74">
        <w:rPr>
          <w:rStyle w:val="hps"/>
          <w:rFonts w:ascii="Times New Roman" w:hAnsi="Times New Roman" w:cs="Times New Roman"/>
          <w:sz w:val="28"/>
          <w:szCs w:val="28"/>
        </w:rPr>
        <w:t>ет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 самые разные стороны интеллекта; необходимость культивировать у детей радость, любопытство и воображение; потребность детей иметь надежду в этом </w:t>
      </w:r>
      <w:r>
        <w:rPr>
          <w:rStyle w:val="hps"/>
          <w:rFonts w:ascii="Times New Roman" w:hAnsi="Times New Roman" w:cs="Times New Roman"/>
          <w:sz w:val="28"/>
          <w:szCs w:val="28"/>
        </w:rPr>
        <w:t>зачастую непонятном</w:t>
      </w:r>
      <w:r w:rsidR="00821E74">
        <w:rPr>
          <w:rStyle w:val="hps"/>
          <w:rFonts w:ascii="Times New Roman" w:hAnsi="Times New Roman" w:cs="Times New Roman"/>
          <w:sz w:val="28"/>
          <w:szCs w:val="28"/>
        </w:rPr>
        <w:t xml:space="preserve"> мире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; важность эстетического понимания различны</w:t>
      </w:r>
      <w:r>
        <w:rPr>
          <w:rStyle w:val="hps"/>
          <w:rFonts w:ascii="Times New Roman" w:hAnsi="Times New Roman" w:cs="Times New Roman"/>
          <w:sz w:val="28"/>
          <w:szCs w:val="28"/>
        </w:rPr>
        <w:t>х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Style w:val="hps"/>
          <w:rFonts w:ascii="Times New Roman" w:hAnsi="Times New Roman" w:cs="Times New Roman"/>
          <w:sz w:val="28"/>
          <w:szCs w:val="28"/>
        </w:rPr>
        <w:t>ов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 искусства; потребность в общении, понимании и сочувствии; злободневность театра и его способность научить нас ставить вопросы и 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находить </w:t>
      </w:r>
      <w:r w:rsidR="00821E74">
        <w:rPr>
          <w:rStyle w:val="hps"/>
          <w:rFonts w:ascii="Times New Roman" w:hAnsi="Times New Roman" w:cs="Times New Roman"/>
          <w:sz w:val="28"/>
          <w:szCs w:val="28"/>
        </w:rPr>
        <w:t>ответы на них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; потребность в различных точках зрения и мнениях…       </w:t>
      </w:r>
    </w:p>
    <w:p w:rsidR="004A37C2" w:rsidRDefault="004A37C2" w:rsidP="00E0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239D3">
        <w:rPr>
          <w:rFonts w:ascii="Times New Roman" w:hAnsi="Times New Roman" w:cs="Times New Roman"/>
          <w:sz w:val="28"/>
          <w:szCs w:val="28"/>
        </w:rPr>
        <w:t>Но я не удивлюсь</w:t>
      </w:r>
      <w:r>
        <w:rPr>
          <w:rFonts w:ascii="Times New Roman" w:hAnsi="Times New Roman" w:cs="Times New Roman"/>
          <w:sz w:val="28"/>
          <w:szCs w:val="28"/>
        </w:rPr>
        <w:t xml:space="preserve"> тому</w:t>
      </w:r>
      <w:r w:rsidRPr="001239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1239D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тех</w:t>
      </w:r>
      <w:r w:rsidRPr="001239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Pr="001239D3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1239D3">
        <w:rPr>
          <w:rFonts w:ascii="Times New Roman" w:hAnsi="Times New Roman" w:cs="Times New Roman"/>
          <w:sz w:val="28"/>
          <w:szCs w:val="28"/>
        </w:rPr>
        <w:t xml:space="preserve">для детской и юношеской аудитории,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1239D3">
        <w:rPr>
          <w:rFonts w:ascii="Times New Roman" w:hAnsi="Times New Roman" w:cs="Times New Roman"/>
          <w:sz w:val="28"/>
          <w:szCs w:val="28"/>
        </w:rPr>
        <w:t xml:space="preserve">совсем другие и куда более основательные причины.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Они могут быть глубоко личными. Ведь создавая произведения для детей, у нас есть возможность 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опекать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и развивать 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того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ребенка, который живет в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нутри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каждо</w:t>
      </w:r>
      <w:r>
        <w:rPr>
          <w:rStyle w:val="hps"/>
          <w:rFonts w:ascii="Times New Roman" w:hAnsi="Times New Roman" w:cs="Times New Roman"/>
          <w:sz w:val="28"/>
          <w:szCs w:val="28"/>
        </w:rPr>
        <w:t>го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 из нас.</w:t>
      </w:r>
      <w:r w:rsidRPr="0012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7C2" w:rsidRPr="001239D3" w:rsidRDefault="004A37C2" w:rsidP="00E0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Когда </w:t>
      </w:r>
      <w:r w:rsidRPr="001239D3">
        <w:rPr>
          <w:rFonts w:ascii="Times New Roman" w:hAnsi="Times New Roman" w:cs="Times New Roman"/>
          <w:sz w:val="28"/>
          <w:szCs w:val="28"/>
        </w:rPr>
        <w:t>молодежная группа 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39D3">
        <w:rPr>
          <w:rFonts w:ascii="Times New Roman" w:hAnsi="Times New Roman" w:cs="Times New Roman"/>
          <w:sz w:val="28"/>
          <w:szCs w:val="28"/>
        </w:rPr>
        <w:t xml:space="preserve"> из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южноафриканских предместий взялась за постановку спектакля для самых маленьких, они вдруг обнаружили, что эта работа требует переосмысления и даже открытия заново таких понятий как … простодушие, чистота, нежность, ранимость, внутренняя целостность. Этот целебный  процесс глубинного постижения настолько затронул молодых людей, что они решили и дальше продолжать свои исследования в этой области.</w:t>
      </w:r>
    </w:p>
    <w:p w:rsidR="004A37C2" w:rsidRPr="001239D3" w:rsidRDefault="004A37C2" w:rsidP="00E01B27">
      <w:pPr>
        <w:spacing w:after="0" w:line="240" w:lineRule="auto"/>
        <w:ind w:firstLine="708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1239D3">
        <w:rPr>
          <w:rStyle w:val="hps"/>
          <w:rFonts w:ascii="Times New Roman" w:hAnsi="Times New Roman" w:cs="Times New Roman"/>
          <w:sz w:val="28"/>
          <w:szCs w:val="28"/>
        </w:rPr>
        <w:lastRenderedPageBreak/>
        <w:t>Через эту глубокую личную потребность мы, в свою очередь, способны влиять на других и, стремясь к единению, вступать в более тесные отношения с нашим</w:t>
      </w:r>
      <w:r w:rsidR="00E01B27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 зрител</w:t>
      </w:r>
      <w:r w:rsidR="00E01B27">
        <w:rPr>
          <w:rStyle w:val="hps"/>
          <w:rFonts w:ascii="Times New Roman" w:hAnsi="Times New Roman" w:cs="Times New Roman"/>
          <w:sz w:val="28"/>
          <w:szCs w:val="28"/>
        </w:rPr>
        <w:t>ями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hps"/>
          <w:rFonts w:ascii="Times New Roman" w:hAnsi="Times New Roman" w:cs="Times New Roman"/>
          <w:sz w:val="28"/>
          <w:szCs w:val="28"/>
        </w:rPr>
        <w:t>Например, мы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 можем предложить родителям и детям, семьям, учителям, воспитателям и их подопечным взглянуть на мир глазами самых маленьких. </w:t>
      </w:r>
    </w:p>
    <w:p w:rsidR="004A37C2" w:rsidRPr="001239D3" w:rsidRDefault="004A37C2" w:rsidP="00E01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D3">
        <w:rPr>
          <w:rStyle w:val="hps"/>
          <w:rFonts w:ascii="Times New Roman" w:hAnsi="Times New Roman" w:cs="Times New Roman"/>
          <w:sz w:val="28"/>
          <w:szCs w:val="28"/>
        </w:rPr>
        <w:t>Мне часто доводилось слышать отклики родителей после посещения театра, например, « я не мог поверить, что мой ребенок может усидеть на одном месте столько времени» или «в этом спектакле мой ребенок нашел много остроумного и смешного»...  Эти моменты открытия и понимания  того, как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им же является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ваш ребенок на самом деле 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– несомненный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вклад театра в столь принципиально важные взаимоотношения.  </w:t>
      </w:r>
      <w:r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E01B27">
        <w:rPr>
          <w:rStyle w:val="hps"/>
          <w:rFonts w:ascii="Times New Roman" w:hAnsi="Times New Roman" w:cs="Times New Roman"/>
          <w:sz w:val="28"/>
          <w:szCs w:val="28"/>
        </w:rPr>
        <w:t>,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н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аверное,</w:t>
      </w:r>
      <w:r w:rsidRPr="0012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 xml:space="preserve">самый 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дорогой подарок</w:t>
      </w:r>
      <w:r w:rsidRPr="0012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239D3">
        <w:rPr>
          <w:rFonts w:ascii="Times New Roman" w:hAnsi="Times New Roman" w:cs="Times New Roman"/>
          <w:sz w:val="28"/>
          <w:szCs w:val="28"/>
        </w:rPr>
        <w:t xml:space="preserve">театра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для детей и</w:t>
      </w:r>
      <w:r w:rsidRPr="001239D3">
        <w:rPr>
          <w:rFonts w:ascii="Times New Roman" w:hAnsi="Times New Roman" w:cs="Times New Roman"/>
          <w:sz w:val="28"/>
          <w:szCs w:val="28"/>
        </w:rPr>
        <w:t xml:space="preserve">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молодежи</w:t>
      </w:r>
      <w:r w:rsidRPr="001239D3">
        <w:rPr>
          <w:rFonts w:ascii="Times New Roman" w:hAnsi="Times New Roman" w:cs="Times New Roman"/>
          <w:sz w:val="28"/>
          <w:szCs w:val="28"/>
        </w:rPr>
        <w:t xml:space="preserve">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–</w:t>
      </w:r>
      <w:r w:rsidRPr="001239D3">
        <w:rPr>
          <w:rFonts w:ascii="Times New Roman" w:hAnsi="Times New Roman" w:cs="Times New Roman"/>
          <w:sz w:val="28"/>
          <w:szCs w:val="28"/>
        </w:rPr>
        <w:t xml:space="preserve">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будь то актеры, художники, зрители</w:t>
      </w:r>
      <w:r w:rsidRPr="001239D3">
        <w:rPr>
          <w:rFonts w:ascii="Times New Roman" w:hAnsi="Times New Roman" w:cs="Times New Roman"/>
          <w:sz w:val="28"/>
          <w:szCs w:val="28"/>
        </w:rPr>
        <w:t xml:space="preserve">, родители,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учителя или</w:t>
      </w:r>
      <w:r w:rsidRPr="001239D3">
        <w:rPr>
          <w:rFonts w:ascii="Times New Roman" w:hAnsi="Times New Roman" w:cs="Times New Roman"/>
          <w:sz w:val="28"/>
          <w:szCs w:val="28"/>
        </w:rPr>
        <w:t xml:space="preserve"> дети – </w:t>
      </w:r>
      <w:r w:rsidRPr="001239D3">
        <w:rPr>
          <w:rStyle w:val="hps"/>
          <w:rFonts w:ascii="Times New Roman" w:hAnsi="Times New Roman" w:cs="Times New Roman"/>
          <w:sz w:val="28"/>
          <w:szCs w:val="28"/>
        </w:rPr>
        <w:t>это дар</w:t>
      </w:r>
      <w:r w:rsidRPr="0012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соединения </w:t>
      </w:r>
      <w:r w:rsidRPr="001239D3">
        <w:rPr>
          <w:rFonts w:ascii="Times New Roman" w:hAnsi="Times New Roman" w:cs="Times New Roman"/>
          <w:sz w:val="28"/>
          <w:szCs w:val="28"/>
        </w:rPr>
        <w:t xml:space="preserve"> разрушенно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39D3">
        <w:rPr>
          <w:rFonts w:ascii="Times New Roman" w:hAnsi="Times New Roman" w:cs="Times New Roman"/>
          <w:sz w:val="28"/>
          <w:szCs w:val="28"/>
        </w:rPr>
        <w:t xml:space="preserve"> и откры</w:t>
      </w:r>
      <w:r>
        <w:rPr>
          <w:rFonts w:ascii="Times New Roman" w:hAnsi="Times New Roman" w:cs="Times New Roman"/>
          <w:sz w:val="28"/>
          <w:szCs w:val="28"/>
        </w:rPr>
        <w:t xml:space="preserve">тие самого </w:t>
      </w:r>
      <w:r w:rsidRPr="001239D3">
        <w:rPr>
          <w:rFonts w:ascii="Times New Roman" w:hAnsi="Times New Roman" w:cs="Times New Roman"/>
          <w:sz w:val="28"/>
          <w:szCs w:val="28"/>
        </w:rPr>
        <w:t>себя.</w:t>
      </w:r>
    </w:p>
    <w:p w:rsidR="004A37C2" w:rsidRPr="001239D3" w:rsidRDefault="004A37C2" w:rsidP="004A3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0" cy="3143250"/>
            <wp:effectExtent l="19050" t="0" r="0" b="0"/>
            <wp:docPr id="4" name="Рисунок 1" descr="http://mply.r.bh.d.sendibt3.com/7sqsm4qaq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ly.r.bh.d.sendibt3.com/7sqsm4qaq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C2" w:rsidRDefault="004A37C2"/>
    <w:sectPr w:rsidR="004A37C2" w:rsidSect="00A8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7C2"/>
    <w:rsid w:val="002133A2"/>
    <w:rsid w:val="004A37C2"/>
    <w:rsid w:val="0051683D"/>
    <w:rsid w:val="00821E74"/>
    <w:rsid w:val="00A82891"/>
    <w:rsid w:val="00C821B7"/>
    <w:rsid w:val="00E01B27"/>
    <w:rsid w:val="00F2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C2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A3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0543F-C079-4913-A237-071744E7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СТД РФ (ВТО)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Международный отдел</dc:creator>
  <cp:keywords/>
  <dc:description/>
  <cp:lastModifiedBy>Международный отдел</cp:lastModifiedBy>
  <cp:revision>4</cp:revision>
  <cp:lastPrinted>2016-03-10T13:37:00Z</cp:lastPrinted>
  <dcterms:created xsi:type="dcterms:W3CDTF">2016-03-10T13:08:00Z</dcterms:created>
  <dcterms:modified xsi:type="dcterms:W3CDTF">2016-03-15T11:26:00Z</dcterms:modified>
</cp:coreProperties>
</file>