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keepNext w:val="1"/>
        <w:keepLines w:val="1"/>
        <w:tabs>
          <w:tab w:val="left" w:pos="2744"/>
          <w:tab w:val="left" w:pos="2880"/>
        </w:tabs>
        <w:suppressAutoHyphens w:val="1"/>
        <w:spacing w:after="0" w:line="240" w:lineRule="auto"/>
        <w:jc w:val="right"/>
        <w:rPr>
          <w:rFonts w:ascii="Times New Roman" w:hAnsi="Times New Roman"/>
          <w:sz w:val="19"/>
          <w:szCs w:val="19"/>
        </w:rPr>
      </w:pPr>
    </w:p>
    <w:p>
      <w:pPr>
        <w:pStyle w:val="Normal.0"/>
        <w:keepNext w:val="1"/>
        <w:keepLines w:val="1"/>
        <w:tabs>
          <w:tab w:val="left" w:pos="2744"/>
          <w:tab w:val="left" w:pos="2880"/>
        </w:tabs>
        <w:suppressAutoHyphens w:val="1"/>
        <w:spacing w:after="0" w:line="240" w:lineRule="auto"/>
        <w:jc w:val="right"/>
        <w:rPr>
          <w:rFonts w:ascii="Times New Roman" w:cs="Times New Roman" w:hAnsi="Times New Roman" w:eastAsia="Times New Roman"/>
          <w:sz w:val="19"/>
          <w:szCs w:val="19"/>
        </w:rPr>
      </w:pPr>
      <w:r>
        <w:rPr>
          <w:rFonts w:ascii="Times New Roman" w:hAnsi="Times New Roman" w:hint="default"/>
          <w:sz w:val="19"/>
          <w:szCs w:val="19"/>
          <w:rtl w:val="0"/>
          <w:lang w:val="ru-RU"/>
        </w:rPr>
        <w:t>Приложение №</w:t>
      </w:r>
      <w:r>
        <w:rPr>
          <w:rFonts w:ascii="Times New Roman" w:hAnsi="Times New Roman"/>
          <w:sz w:val="19"/>
          <w:szCs w:val="19"/>
          <w:rtl w:val="0"/>
          <w:lang w:val="ru-RU"/>
        </w:rPr>
        <w:t>2</w:t>
      </w:r>
    </w:p>
    <w:p>
      <w:pPr>
        <w:pStyle w:val="Normal.0"/>
        <w:keepNext w:val="1"/>
        <w:keepLines w:val="1"/>
        <w:tabs>
          <w:tab w:val="left" w:pos="2744"/>
          <w:tab w:val="left" w:pos="2880"/>
        </w:tabs>
        <w:suppressAutoHyphens w:val="1"/>
        <w:spacing w:after="0" w:line="240" w:lineRule="auto"/>
        <w:jc w:val="right"/>
        <w:rPr>
          <w:rFonts w:ascii="Times New Roman" w:cs="Times New Roman" w:hAnsi="Times New Roman" w:eastAsia="Times New Roman"/>
          <w:sz w:val="19"/>
          <w:szCs w:val="19"/>
        </w:rPr>
      </w:pPr>
      <w:r>
        <w:rPr>
          <w:rFonts w:ascii="Times New Roman" w:hAnsi="Times New Roman" w:hint="default"/>
          <w:sz w:val="19"/>
          <w:szCs w:val="19"/>
          <w:rtl w:val="0"/>
          <w:lang w:val="ru-RU"/>
        </w:rPr>
        <w:t xml:space="preserve">к Договору № </w:t>
      </w:r>
    </w:p>
    <w:p>
      <w:pPr>
        <w:pStyle w:val="Normal.0"/>
        <w:keepNext w:val="1"/>
        <w:keepLines w:val="1"/>
        <w:tabs>
          <w:tab w:val="left" w:pos="2744"/>
          <w:tab w:val="left" w:pos="2880"/>
        </w:tabs>
        <w:suppressAutoHyphens w:val="1"/>
        <w:spacing w:after="0" w:line="240" w:lineRule="auto"/>
        <w:jc w:val="right"/>
        <w:rPr>
          <w:rFonts w:ascii="Times New Roman" w:cs="Times New Roman" w:hAnsi="Times New Roman" w:eastAsia="Times New Roman"/>
          <w:sz w:val="19"/>
          <w:szCs w:val="19"/>
        </w:rPr>
      </w:pPr>
      <w:r>
        <w:rPr>
          <w:rFonts w:ascii="Times New Roman" w:hAnsi="Times New Roman" w:hint="default"/>
          <w:sz w:val="19"/>
          <w:szCs w:val="19"/>
          <w:rtl w:val="0"/>
          <w:lang w:val="ru-RU"/>
        </w:rPr>
        <w:t xml:space="preserve">от        </w:t>
      </w:r>
      <w:r>
        <w:rPr>
          <w:rFonts w:ascii="Times New Roman" w:hAnsi="Times New Roman"/>
          <w:sz w:val="19"/>
          <w:szCs w:val="19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19"/>
          <w:szCs w:val="19"/>
          <w:rtl w:val="0"/>
          <w:lang w:val="ru-RU"/>
        </w:rPr>
        <w:t>года</w:t>
      </w:r>
    </w:p>
    <w:p>
      <w:pPr>
        <w:pStyle w:val="Normal.0"/>
        <w:keepNext w:val="1"/>
        <w:keepLines w:val="1"/>
        <w:tabs>
          <w:tab w:val="left" w:pos="2744"/>
          <w:tab w:val="left" w:pos="2880"/>
        </w:tabs>
        <w:suppressAutoHyphens w:val="1"/>
        <w:spacing w:after="0" w:line="240" w:lineRule="auto"/>
        <w:jc w:val="right"/>
        <w:rPr>
          <w:rFonts w:ascii="Times New Roman" w:cs="Times New Roman" w:hAnsi="Times New Roman" w:eastAsia="Times New Roman"/>
          <w:sz w:val="19"/>
          <w:szCs w:val="19"/>
        </w:rPr>
      </w:pPr>
      <w:r>
        <w:rPr>
          <w:rFonts w:ascii="Times New Roman" w:hAnsi="Times New Roman" w:hint="default"/>
          <w:sz w:val="19"/>
          <w:szCs w:val="19"/>
          <w:rtl w:val="0"/>
          <w:lang w:val="ru-RU"/>
        </w:rPr>
        <w:t xml:space="preserve">ПРОГРАММА № </w:t>
      </w:r>
      <w:r>
        <w:rPr>
          <w:rFonts w:ascii="Times New Roman" w:hAnsi="Times New Roman"/>
          <w:sz w:val="19"/>
          <w:szCs w:val="19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19"/>
          <w:szCs w:val="19"/>
          <w:rtl w:val="0"/>
          <w:lang w:val="ru-RU"/>
        </w:rPr>
        <w:t xml:space="preserve">и № </w:t>
      </w:r>
      <w:r>
        <w:rPr>
          <w:rFonts w:ascii="Times New Roman" w:hAnsi="Times New Roman"/>
          <w:sz w:val="19"/>
          <w:szCs w:val="19"/>
          <w:rtl w:val="0"/>
          <w:lang w:val="ru-RU"/>
        </w:rPr>
        <w:t>2</w:t>
      </w:r>
    </w:p>
    <w:p>
      <w:pPr>
        <w:pStyle w:val="Normal.0"/>
        <w:keepNext w:val="1"/>
        <w:keepLines w:val="1"/>
        <w:tabs>
          <w:tab w:val="left" w:pos="2744"/>
          <w:tab w:val="left" w:pos="2880"/>
        </w:tabs>
        <w:suppressAutoHyphens w:val="1"/>
        <w:spacing w:after="0" w:line="240" w:lineRule="auto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keepNext w:val="1"/>
        <w:keepLines w:val="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274"/>
        </w:tabs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bookmarkStart w:name="_Hlk124156341" w:id="0"/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Объем и Перечень медицинских услуг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вошедших в Программу</w:t>
      </w:r>
    </w:p>
    <w:p>
      <w:pPr>
        <w:pStyle w:val="Normal.0"/>
        <w:keepNext w:val="1"/>
        <w:keepLines w:val="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274"/>
        </w:tabs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МЕДИЦИНСКОГО ОБСЛУЖИВАНИЯ</w:t>
      </w:r>
    </w:p>
    <w:p>
      <w:pPr>
        <w:pStyle w:val="Normal.0"/>
        <w:keepNext w:val="1"/>
        <w:keepLines w:val="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274"/>
        </w:tabs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ООО «Поликлиника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Ру»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телефон для записи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keepNext w:val="1"/>
        <w:keepLines w:val="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274"/>
        </w:tabs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8 (495) 925 88 78</w:t>
      </w:r>
    </w:p>
    <w:p>
      <w:pPr>
        <w:pStyle w:val="Normal.0"/>
        <w:keepNext w:val="1"/>
        <w:keepLines w:val="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274"/>
        </w:tabs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Круглосуточный медицинский пульт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:</w:t>
      </w:r>
    </w:p>
    <w:p>
      <w:pPr>
        <w:pStyle w:val="Normal.0"/>
        <w:keepNext w:val="1"/>
        <w:keepLines w:val="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274"/>
        </w:tabs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>8 (926) 376 61 11</w:t>
      </w:r>
    </w:p>
    <w:p>
      <w:pPr>
        <w:pStyle w:val="Normal.0"/>
        <w:keepNext w:val="1"/>
        <w:keepLines w:val="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274"/>
        </w:tabs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keepNext w:val="1"/>
        <w:keepLines w:val="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274"/>
        </w:tabs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  <w:u w:val="single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u w:val="single"/>
          <w:rtl w:val="0"/>
          <w:lang w:val="ru-RU"/>
        </w:rPr>
        <w:t xml:space="preserve">Программа </w:t>
      </w:r>
      <w:r>
        <w:rPr>
          <w:rFonts w:ascii="Times New Roman" w:hAnsi="Times New Roman"/>
          <w:b w:val="1"/>
          <w:bCs w:val="1"/>
          <w:sz w:val="20"/>
          <w:szCs w:val="20"/>
          <w:u w:val="single"/>
          <w:rtl w:val="0"/>
          <w:lang w:val="ru-RU"/>
        </w:rPr>
        <w:t>"</w:t>
      </w:r>
      <w:r>
        <w:rPr>
          <w:rFonts w:ascii="Times New Roman" w:hAnsi="Times New Roman" w:hint="default"/>
          <w:b w:val="1"/>
          <w:bCs w:val="1"/>
          <w:sz w:val="20"/>
          <w:szCs w:val="20"/>
          <w:u w:val="single"/>
          <w:rtl w:val="0"/>
          <w:lang w:val="ru-RU"/>
        </w:rPr>
        <w:t>Вызов врача</w:t>
      </w:r>
      <w:r>
        <w:rPr>
          <w:rFonts w:ascii="Times New Roman" w:hAnsi="Times New Roman"/>
          <w:b w:val="1"/>
          <w:bCs w:val="1"/>
          <w:sz w:val="20"/>
          <w:szCs w:val="20"/>
          <w:u w:val="single"/>
          <w:rtl w:val="0"/>
          <w:lang w:val="ru-RU"/>
        </w:rPr>
        <w:t>"</w:t>
      </w:r>
    </w:p>
    <w:p>
      <w:pPr>
        <w:pStyle w:val="List Paragraph"/>
        <w:keepNext w:val="1"/>
        <w:keepLines w:val="1"/>
        <w:numPr>
          <w:ilvl w:val="0"/>
          <w:numId w:val="2"/>
        </w:numPr>
        <w:suppressAutoHyphens w:val="1"/>
        <w:bidi w:val="0"/>
        <w:spacing w:line="240" w:lineRule="auto"/>
        <w:ind w:right="0"/>
        <w:jc w:val="both"/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Медицинская помощь на дому в пределах МКАД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:</w:t>
      </w:r>
    </w:p>
    <w:p>
      <w:pPr>
        <w:pStyle w:val="List Paragraph"/>
        <w:keepNext w:val="1"/>
        <w:keepLines w:val="1"/>
        <w:tabs>
          <w:tab w:val="left" w:pos="284"/>
          <w:tab w:val="left" w:pos="426"/>
          <w:tab w:val="left" w:pos="1080"/>
          <w:tab w:val="left" w:pos="1222"/>
          <w:tab w:val="left" w:pos="1800"/>
          <w:tab w:val="left" w:pos="3149"/>
        </w:tabs>
        <w:suppressAutoHyphens w:val="1"/>
        <w:spacing w:line="240" w:lineRule="auto"/>
        <w:ind w:left="0" w:firstLine="0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Помощь на дому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Оказание медицинской помощи на дому врачом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терапевтом только в пределах МКАД 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Москвы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осуществляется врачом терапевтом для Пациентов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которые по состоянию здоровья не могут посетить поликлинику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нуждаются в постельном режиме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наблюдении врача</w:t>
      </w:r>
    </w:p>
    <w:p>
      <w:pPr>
        <w:pStyle w:val="Normal.0"/>
        <w:keepNext w:val="1"/>
        <w:keepLines w:val="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274"/>
        </w:tabs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  <w:u w:val="single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u w:val="single"/>
          <w:rtl w:val="0"/>
          <w:lang w:val="ru-RU"/>
        </w:rPr>
        <w:t xml:space="preserve">Программа </w:t>
      </w:r>
      <w:r>
        <w:rPr>
          <w:rFonts w:ascii="Times New Roman" w:hAnsi="Times New Roman"/>
          <w:b w:val="1"/>
          <w:bCs w:val="1"/>
          <w:sz w:val="20"/>
          <w:szCs w:val="20"/>
          <w:u w:val="single"/>
          <w:rtl w:val="0"/>
          <w:lang w:val="ru-RU"/>
        </w:rPr>
        <w:t>"</w:t>
      </w:r>
      <w:r>
        <w:rPr>
          <w:rFonts w:ascii="Times New Roman" w:hAnsi="Times New Roman" w:hint="default"/>
          <w:b w:val="1"/>
          <w:bCs w:val="1"/>
          <w:sz w:val="20"/>
          <w:szCs w:val="20"/>
          <w:u w:val="single"/>
          <w:rtl w:val="0"/>
          <w:lang w:val="ru-RU"/>
        </w:rPr>
        <w:t>Поликлиника</w:t>
      </w:r>
      <w:r>
        <w:rPr>
          <w:rFonts w:ascii="Times New Roman" w:hAnsi="Times New Roman"/>
          <w:b w:val="1"/>
          <w:bCs w:val="1"/>
          <w:sz w:val="20"/>
          <w:szCs w:val="20"/>
          <w:u w:val="single"/>
          <w:rtl w:val="0"/>
          <w:lang w:val="ru-RU"/>
        </w:rPr>
        <w:t>"</w:t>
      </w:r>
    </w:p>
    <w:p>
      <w:pPr>
        <w:pStyle w:val="Normal.0"/>
        <w:keepNext w:val="1"/>
        <w:keepLines w:val="1"/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2.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Амбулаторно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поликлиническое обслуживание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:</w:t>
      </w:r>
    </w:p>
    <w:p>
      <w:pPr>
        <w:pStyle w:val="List Paragraph"/>
        <w:keepNext w:val="1"/>
        <w:keepLines w:val="1"/>
        <w:numPr>
          <w:ilvl w:val="1"/>
          <w:numId w:val="4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Первичный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повторный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консультативный приемы врачей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специалистов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аллерголога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иммунолога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гастроэнтеролога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гинеколога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дерматолога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диетолога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первичная консультация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кардиолога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инфекциониста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маммолога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мануального терапевта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невролога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нефролога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онколога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до установления диагноза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отоларинголога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офтальмолога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проктолога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пульмонолога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ревматолога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терапевта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травматолога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ортопеда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уролога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физиотерапевта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флеболога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хирурга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эндокринолога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</w:p>
    <w:p>
      <w:pPr>
        <w:pStyle w:val="Normal.0"/>
        <w:keepNext w:val="1"/>
        <w:keepLines w:val="1"/>
        <w:numPr>
          <w:ilvl w:val="1"/>
          <w:numId w:val="4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Лабораторная диагностика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общеклинические исследования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биохимические исследования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бактериологические исследования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микроскопические исследования мазков из мочеполовых органов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серологические исследования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аллергодиагностика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скарификационные пробы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цитологическое исследование соскоба шейки матки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первичная диагностика урогенитальных инфекций методом ПЦР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исследование гормонов щитовидной железы и антител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3,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4,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ТТГ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антитела к тиреоглобулину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антитела к тиреопероксидазе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ТПО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));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иммунологические исследования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/>
          <w:sz w:val="20"/>
          <w:szCs w:val="20"/>
          <w:rtl w:val="0"/>
          <w:lang w:val="en-US"/>
        </w:rPr>
        <w:t>Ig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/>
          <w:sz w:val="20"/>
          <w:szCs w:val="20"/>
          <w:rtl w:val="0"/>
          <w:lang w:val="en-US"/>
        </w:rPr>
        <w:t>IgM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/>
          <w:sz w:val="20"/>
          <w:szCs w:val="20"/>
          <w:rtl w:val="0"/>
          <w:lang w:val="en-US"/>
        </w:rPr>
        <w:t>Ig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/>
          <w:sz w:val="20"/>
          <w:szCs w:val="20"/>
          <w:rtl w:val="0"/>
          <w:lang w:val="en-US"/>
        </w:rPr>
        <w:t>IgG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гистологические исследования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онкомаркеры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половые гормоны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keepNext w:val="1"/>
        <w:keepLines w:val="1"/>
        <w:numPr>
          <w:ilvl w:val="1"/>
          <w:numId w:val="4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Инструментальные методы исследовани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я</w:t>
      </w:r>
      <w:r>
        <w:rPr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Normal.0"/>
        <w:keepNext w:val="1"/>
        <w:keepLines w:val="1"/>
        <w:numPr>
          <w:ilvl w:val="2"/>
          <w:numId w:val="4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Функциональная диагностика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электрокардиография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эхокардиография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велоэргометрия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суточное мониторирование АД и холтер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мониторинг ЭКГ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исследование функции внешнего дыхания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стресс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тест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Normal.0"/>
        <w:keepNext w:val="1"/>
        <w:keepLines w:val="1"/>
        <w:numPr>
          <w:ilvl w:val="2"/>
          <w:numId w:val="4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Ультразвуковая диагностика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 том числе дуплексное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триплексное исследование сосудов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Normal.0"/>
        <w:keepNext w:val="1"/>
        <w:keepLines w:val="1"/>
        <w:numPr>
          <w:ilvl w:val="2"/>
          <w:numId w:val="4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Эндоскопические исследования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эзофагогастродуоденоскопия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ЭГДС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колоноскопия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Normal.0"/>
        <w:keepNext w:val="1"/>
        <w:keepLines w:val="1"/>
        <w:numPr>
          <w:ilvl w:val="2"/>
          <w:numId w:val="4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Рентгенологические исследования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 том числе маммография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флюорография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Normal.0"/>
        <w:keepNext w:val="1"/>
        <w:keepLines w:val="1"/>
        <w:numPr>
          <w:ilvl w:val="2"/>
          <w:numId w:val="4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КТ или МРТ однократно в период медицинского обслуживания по назначению лечащего врача «Поликлиника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ру»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Назначенный контраст для исследования пациент оплачивает самостоятельно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keepNext w:val="1"/>
        <w:keepLines w:val="1"/>
        <w:numPr>
          <w:ilvl w:val="2"/>
          <w:numId w:val="4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Радиохирургические методы лечения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только по направление врача ООО «Поликлиника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ру» в специализированное лечебное учреждение в соответствии с диагнозом</w:t>
      </w:r>
    </w:p>
    <w:p>
      <w:pPr>
        <w:pStyle w:val="Normal.0"/>
        <w:keepNext w:val="1"/>
        <w:keepLines w:val="1"/>
        <w:numPr>
          <w:ilvl w:val="2"/>
          <w:numId w:val="4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проведение цифровой компьютерной офтальтонометрии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 назначению специалиста</w:t>
      </w:r>
      <w:r>
        <w:rPr>
          <w:rFonts w:ascii="Times New Roman" w:hAnsi="Times New Roman"/>
          <w:sz w:val="20"/>
          <w:szCs w:val="20"/>
          <w:rtl w:val="0"/>
          <w:lang w:val="ru-RU"/>
        </w:rPr>
        <w:t>)</w:t>
      </w:r>
    </w:p>
    <w:p>
      <w:pPr>
        <w:pStyle w:val="Normal.0"/>
        <w:keepNext w:val="1"/>
        <w:keepLines w:val="1"/>
        <w:numPr>
          <w:ilvl w:val="1"/>
          <w:numId w:val="4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 Услуги процедурного кабинета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подкожные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внутримышечные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внутривенные струйные инъекции по назначению лечащего врача Поликлиника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bookmarkEnd w:id="0"/>
    </w:p>
    <w:p>
      <w:pPr>
        <w:pStyle w:val="Normal.0"/>
        <w:keepNext w:val="1"/>
        <w:keepLines w:val="1"/>
        <w:numPr>
          <w:ilvl w:val="1"/>
          <w:numId w:val="4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 Физиотерапевтическое лечение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электролечение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светолечение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теплолечение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лазеротерапия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магнитотерапия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</w:p>
    <w:p>
      <w:pPr>
        <w:pStyle w:val="Normal.0"/>
        <w:keepNext w:val="1"/>
        <w:keepLines w:val="1"/>
        <w:suppressAutoHyphens w:val="1"/>
        <w:spacing w:after="0" w:line="240" w:lineRule="auto"/>
        <w:ind w:left="360" w:firstLine="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 КУФ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терапия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по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сеансов каждого вида процедур в течение периода действия настоящего договора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  <w:r>
        <w:rPr>
          <w:outline w:val="0"/>
          <w:color w:val="1f497d"/>
          <w:sz w:val="20"/>
          <w:szCs w:val="20"/>
          <w:u w:color="1f497d"/>
          <w:rtl w:val="0"/>
          <w:lang w:val="ru-RU"/>
          <w14:textFill>
            <w14:solidFill>
              <w14:srgbClr w14:val="1F497D"/>
            </w14:solidFill>
          </w14:textFill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микроволновая терапия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</w:t>
      </w:r>
    </w:p>
    <w:p>
      <w:pPr>
        <w:pStyle w:val="Normal.0"/>
        <w:keepNext w:val="1"/>
        <w:keepLines w:val="1"/>
        <w:suppressAutoHyphens w:val="1"/>
        <w:spacing w:after="0" w:line="240" w:lineRule="auto"/>
        <w:ind w:left="360" w:firstLine="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 назначению специалиста</w:t>
      </w:r>
      <w:r>
        <w:rPr>
          <w:rFonts w:ascii="Times New Roman" w:hAnsi="Times New Roman"/>
          <w:sz w:val="20"/>
          <w:szCs w:val="20"/>
          <w:rtl w:val="0"/>
          <w:lang w:val="ru-RU"/>
        </w:rPr>
        <w:t>)</w:t>
      </w:r>
    </w:p>
    <w:p>
      <w:pPr>
        <w:pStyle w:val="Normal.0"/>
        <w:keepNext w:val="1"/>
        <w:keepLines w:val="1"/>
        <w:numPr>
          <w:ilvl w:val="1"/>
          <w:numId w:val="4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 Классический лечебный массаж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не более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процедур в течение периода действия настоящего договора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мануальная терапия не </w:t>
      </w:r>
    </w:p>
    <w:p>
      <w:pPr>
        <w:pStyle w:val="Normal.0"/>
        <w:keepNext w:val="1"/>
        <w:keepLines w:val="1"/>
        <w:suppressAutoHyphens w:val="1"/>
        <w:spacing w:after="0" w:line="240" w:lineRule="auto"/>
        <w:ind w:left="360" w:firstLine="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 более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сеансов в течение периода действия настоящего договора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List Paragraph"/>
        <w:keepNext w:val="1"/>
        <w:keepLines w:val="1"/>
        <w:numPr>
          <w:ilvl w:val="1"/>
          <w:numId w:val="7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 Оформление и выдача медицинской документации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Экспертиза временной нетрудоспособности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выдача и</w:t>
      </w:r>
    </w:p>
    <w:p>
      <w:pPr>
        <w:pStyle w:val="List Paragraph"/>
        <w:keepNext w:val="1"/>
        <w:keepLines w:val="1"/>
        <w:suppressAutoHyphens w:val="1"/>
        <w:spacing w:after="0" w:line="240" w:lineRule="auto"/>
        <w:ind w:left="357" w:firstLine="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 продление листков нетрудоспособности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выписка рецептов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справка в бассейн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выписка из амбулаторной карты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</w:p>
    <w:p>
      <w:pPr>
        <w:pStyle w:val="List Paragraph"/>
        <w:keepNext w:val="1"/>
        <w:keepLines w:val="1"/>
        <w:suppressAutoHyphens w:val="1"/>
        <w:spacing w:after="0" w:line="240" w:lineRule="auto"/>
        <w:ind w:left="357" w:firstLine="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 оформление санаторно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курортной карты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справка для получения путевки в санаторий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List Paragraph"/>
        <w:keepNext w:val="1"/>
        <w:keepLines w:val="1"/>
        <w:numPr>
          <w:ilvl w:val="1"/>
          <w:numId w:val="10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 Травмпункт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Круглосуточная травматологическая помощь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прием травматолога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рентгенодиагностика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Normal.0"/>
        <w:keepNext w:val="1"/>
        <w:keepLines w:val="1"/>
        <w:numPr>
          <w:ilvl w:val="1"/>
          <w:numId w:val="9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 Перечень заболеваний для предоставления медицинской помощи в специализированных лечебных учреждениях   по направлению врача «Поликлиника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ру» </w:t>
      </w:r>
      <w:r>
        <w:rPr>
          <w:rFonts w:ascii="Calibri" w:hAnsi="Calibri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для оказания специализированной медицинской помощи</w:t>
      </w:r>
      <w:r>
        <w:rPr>
          <w:rFonts w:ascii="Times New Roman" w:hAnsi="Times New Roman"/>
          <w:sz w:val="20"/>
          <w:szCs w:val="20"/>
          <w:rtl w:val="0"/>
          <w:lang w:val="ru-RU"/>
        </w:rPr>
        <w:t>):</w:t>
      </w:r>
    </w:p>
    <w:p>
      <w:pPr>
        <w:pStyle w:val="List Paragraph"/>
        <w:keepNext w:val="1"/>
        <w:keepLines w:val="1"/>
        <w:numPr>
          <w:ilvl w:val="2"/>
          <w:numId w:val="9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Аномалия рефракции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миопия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гиперметропия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астигматизм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угасание функции аккомодации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пресбиопия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возрастная и осложненная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 фоне глаукомы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высокой миопии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воспалительных заболеваний и др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.);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хориоретинальные дистрофии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глаукома вне острого периода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List Paragraph"/>
        <w:keepNext w:val="1"/>
        <w:keepLines w:val="1"/>
        <w:numPr>
          <w:ilvl w:val="2"/>
          <w:numId w:val="9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Онкологические заболевания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 том числе доброкачественные заболевания злокачественного течения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); </w:t>
      </w:r>
    </w:p>
    <w:p>
      <w:pPr>
        <w:pStyle w:val="List Paragraph"/>
        <w:keepNext w:val="1"/>
        <w:keepLines w:val="1"/>
        <w:numPr>
          <w:ilvl w:val="2"/>
          <w:numId w:val="9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Рассеянный склероз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системные заболевания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заболевания соединительной ткани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все недифференцированные коллагенозы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ревматоидный артрит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болезнь Бехтерева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List Paragraph"/>
        <w:keepNext w:val="1"/>
        <w:keepLines w:val="1"/>
        <w:numPr>
          <w:ilvl w:val="1"/>
          <w:numId w:val="9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Прочие услуги на базе поликлиник ООО «Поликлиника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ру»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List Paragraph"/>
        <w:keepNext w:val="1"/>
        <w:keepLines w:val="1"/>
        <w:numPr>
          <w:ilvl w:val="2"/>
          <w:numId w:val="9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Внутривенное капельное вливание лекарственных препаратов в условиях двневного стационара по назначению лечащего врача «Поликлиника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ру»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keepNext w:val="1"/>
        <w:keepLines w:val="1"/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keepNext w:val="1"/>
        <w:keepLines w:val="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274"/>
        </w:tabs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Список лечебно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профилактических учреждений по программе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"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Поликлиника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":</w:t>
      </w:r>
    </w:p>
    <w:p>
      <w:pPr>
        <w:pStyle w:val="Normal.0"/>
        <w:keepNext w:val="1"/>
        <w:keepLines w:val="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274"/>
        </w:tabs>
        <w:suppressAutoHyphens w:val="1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ООО «Дирекция»</w:t>
      </w:r>
      <w:r>
        <w:rPr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Normal.0"/>
        <w:keepNext w:val="1"/>
        <w:keepLines w:val="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274"/>
        </w:tabs>
        <w:suppressAutoHyphens w:val="1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Медхолдинг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ул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Таганская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.32/1,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стр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.17,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Марксистская</w:t>
      </w:r>
    </w:p>
    <w:p>
      <w:pPr>
        <w:pStyle w:val="Normal.0"/>
        <w:keepNext w:val="1"/>
        <w:keepLines w:val="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274"/>
        </w:tabs>
        <w:suppressAutoHyphens w:val="1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«Поликлиника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ру»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ООО «ДИРЕКЦИЯ»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ул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Новая Басманная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.10,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стр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1,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Красные Ворота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(495) 925-88-78; </w:t>
      </w:r>
    </w:p>
    <w:p>
      <w:pPr>
        <w:pStyle w:val="Normal.0"/>
        <w:keepNext w:val="1"/>
        <w:keepLines w:val="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274"/>
        </w:tabs>
        <w:suppressAutoHyphens w:val="1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«Поликлиника на Автозаводской»</w:t>
      </w:r>
      <w:r>
        <w:rPr>
          <w:rFonts w:ascii="Times New Roman" w:hAnsi="Times New Roman"/>
          <w:sz w:val="20"/>
          <w:szCs w:val="20"/>
          <w:rtl w:val="0"/>
          <w:lang w:val="ru-RU"/>
        </w:rPr>
        <w:t>, 1-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й Кожуховский проезд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9,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Автозаводская</w:t>
      </w:r>
      <w:r>
        <w:rPr>
          <w:rFonts w:ascii="Times New Roman" w:hAnsi="Times New Roman"/>
          <w:sz w:val="20"/>
          <w:szCs w:val="20"/>
          <w:rtl w:val="0"/>
          <w:lang w:val="ru-RU"/>
        </w:rPr>
        <w:t>, (495) 925-88-78;</w:t>
      </w:r>
    </w:p>
    <w:p>
      <w:pPr>
        <w:pStyle w:val="Normal.0"/>
        <w:keepNext w:val="1"/>
        <w:keepLines w:val="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274"/>
        </w:tabs>
        <w:suppressAutoHyphens w:val="1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«Поликлиника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ру на </w:t>
      </w:r>
      <w:r>
        <w:rPr>
          <w:rFonts w:ascii="Times New Roman" w:hAnsi="Times New Roman"/>
          <w:sz w:val="20"/>
          <w:szCs w:val="20"/>
          <w:rtl w:val="0"/>
          <w:lang w:val="ru-RU"/>
        </w:rPr>
        <w:t>1905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»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«Экстрагорстрой»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Столярный пер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дом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7,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корпус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Улица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1905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года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(495) 925-88-78; </w:t>
      </w:r>
    </w:p>
    <w:p>
      <w:pPr>
        <w:pStyle w:val="Normal.0"/>
        <w:keepNext w:val="1"/>
        <w:keepLines w:val="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274"/>
        </w:tabs>
        <w:suppressAutoHyphens w:val="1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«Поликлиника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ру» ул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Дорожная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32,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корп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.1,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Академика Янгеля </w:t>
      </w:r>
      <w:r>
        <w:rPr>
          <w:rFonts w:ascii="Times New Roman" w:hAnsi="Times New Roman"/>
          <w:sz w:val="20"/>
          <w:szCs w:val="20"/>
          <w:rtl w:val="0"/>
          <w:lang w:val="ru-RU"/>
        </w:rPr>
        <w:t>(495) 925-88-78</w:t>
      </w:r>
    </w:p>
    <w:p>
      <w:pPr>
        <w:pStyle w:val="Normal.0"/>
        <w:keepNext w:val="1"/>
        <w:keepLines w:val="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274"/>
        </w:tabs>
        <w:suppressAutoHyphens w:val="1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«Поликлиника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ру» Смоленская</w:t>
      </w:r>
      <w:r>
        <w:rPr>
          <w:rFonts w:ascii="Times New Roman" w:hAnsi="Times New Roman"/>
          <w:sz w:val="20"/>
          <w:szCs w:val="20"/>
          <w:rtl w:val="0"/>
          <w:lang w:val="ru-RU"/>
        </w:rPr>
        <w:t>, 1-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й Смоленский пер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.17,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стр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.3,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Смоленская </w:t>
      </w:r>
    </w:p>
    <w:p>
      <w:pPr>
        <w:pStyle w:val="Normal.0"/>
        <w:keepNext w:val="1"/>
        <w:keepLines w:val="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274"/>
        </w:tabs>
        <w:suppressAutoHyphens w:val="1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«Поликлиника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ру на Сухаревской»</w:t>
      </w:r>
      <w:r>
        <w:rPr>
          <w:rFonts w:ascii="Times New Roman" w:hAnsi="Times New Roman"/>
          <w:sz w:val="20"/>
          <w:szCs w:val="20"/>
          <w:rtl w:val="0"/>
          <w:lang w:val="ru-RU"/>
        </w:rPr>
        <w:t>,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Большой Сухаревский переулок д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.19/2,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Сухаревская</w:t>
      </w:r>
    </w:p>
    <w:p>
      <w:pPr>
        <w:pStyle w:val="Normal.0"/>
        <w:keepNext w:val="1"/>
        <w:keepLines w:val="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274"/>
        </w:tabs>
        <w:suppressAutoHyphens w:val="1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«Поликлиника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ру»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Зеленоград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корпус </w:t>
      </w:r>
      <w:r>
        <w:rPr>
          <w:rFonts w:ascii="Times New Roman" w:hAnsi="Times New Roman"/>
          <w:sz w:val="20"/>
          <w:szCs w:val="20"/>
          <w:rtl w:val="0"/>
          <w:lang w:val="ru-RU"/>
        </w:rPr>
        <w:t>2027</w:t>
      </w:r>
    </w:p>
    <w:p>
      <w:pPr>
        <w:pStyle w:val="Normal.0"/>
        <w:keepNext w:val="1"/>
        <w:keepLines w:val="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274"/>
        </w:tabs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  <w:u w:val="single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u w:val="single"/>
          <w:rtl w:val="0"/>
          <w:lang w:val="ru-RU"/>
        </w:rPr>
        <w:t>Программа «Стоматология»</w:t>
      </w:r>
    </w:p>
    <w:p>
      <w:pPr>
        <w:pStyle w:val="List Paragraph"/>
        <w:keepNext w:val="1"/>
        <w:keepLines w:val="1"/>
        <w:numPr>
          <w:ilvl w:val="0"/>
          <w:numId w:val="11"/>
        </w:numPr>
        <w:suppressAutoHyphens w:val="1"/>
        <w:bidi w:val="0"/>
        <w:spacing w:after="0" w:line="240" w:lineRule="auto"/>
        <w:ind w:right="0"/>
        <w:jc w:val="left"/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Стоматология</w:t>
      </w:r>
    </w:p>
    <w:p>
      <w:pPr>
        <w:pStyle w:val="Normal.0"/>
        <w:keepNext w:val="1"/>
        <w:keepLines w:val="1"/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В программу медицинского обслуживания входит</w:t>
      </w:r>
      <w:r>
        <w:rPr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Normal.0"/>
        <w:keepNext w:val="1"/>
        <w:keepLines w:val="1"/>
        <w:numPr>
          <w:ilvl w:val="0"/>
          <w:numId w:val="13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Консультативный прием врачей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специалистов без ограничений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стоматолог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терапевт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хирург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ортопед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парадонтолог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ортодонт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имплантолог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 проведением осмотра и составления плана лечения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  <w:p>
      <w:pPr>
        <w:pStyle w:val="Normal.0"/>
        <w:keepNext w:val="1"/>
        <w:keepLines w:val="1"/>
        <w:numPr>
          <w:ilvl w:val="0"/>
          <w:numId w:val="13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Рентгенологические обследования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радиовизиография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дентальные рентгеновские снимки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ортопантомография</w:t>
      </w:r>
      <w:r>
        <w:rPr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Normal.0"/>
        <w:keepNext w:val="1"/>
        <w:keepLines w:val="1"/>
        <w:numPr>
          <w:ilvl w:val="0"/>
          <w:numId w:val="13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Местная анестезия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аппликационная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инфильтрационная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проводниковая интралигаментарная</w:t>
      </w:r>
      <w:r>
        <w:rPr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List Paragraph"/>
        <w:keepNext w:val="1"/>
        <w:keepLines w:val="1"/>
        <w:numPr>
          <w:ilvl w:val="1"/>
          <w:numId w:val="15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Терапевтическая стоматология</w:t>
      </w:r>
      <w:r>
        <w:rPr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Normal.0"/>
        <w:keepNext w:val="1"/>
        <w:keepLines w:val="1"/>
        <w:suppressAutoHyphens w:val="1"/>
        <w:spacing w:after="0" w:line="240" w:lineRule="auto"/>
        <w:ind w:left="426" w:hanging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3.1.1.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Лечение поверхностного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среднего и глубокого кариеса с использованием светоотверждаемых пломбировочных материалов для всех групп зубов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Normal.0"/>
        <w:keepNext w:val="1"/>
        <w:keepLines w:val="1"/>
        <w:suppressAutoHyphens w:val="1"/>
        <w:spacing w:after="0" w:line="240" w:lineRule="auto"/>
        <w:ind w:left="426" w:hanging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3.1.2.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Наложение лечебной и изолирующей прокладки при лечении глубокого кариеса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Normal.0"/>
        <w:keepNext w:val="1"/>
        <w:keepLines w:val="1"/>
        <w:suppressAutoHyphens w:val="1"/>
        <w:spacing w:after="0" w:line="240" w:lineRule="auto"/>
        <w:ind w:left="426" w:hanging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3.1.3.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Лечение некариозных поражений твердых тканей зуба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клиновидные дефекты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флюороз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гипоплазии эмали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 использованием светоотверждаемых пломбировочных материалов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Normal.0"/>
        <w:keepNext w:val="1"/>
        <w:keepLines w:val="1"/>
        <w:suppressAutoHyphens w:val="1"/>
        <w:spacing w:after="0" w:line="240" w:lineRule="auto"/>
        <w:ind w:left="426" w:hanging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3.1.4.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Лечение острого и обострения хронического пульпита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наложение девитализирующей пасты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механическая и медикаментозная обработка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пломбирование корневых каналов с использованием гуттаперчевых штифтов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постановка временной пломбы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постановка светоотверждаемой пломбы при сохранении не менее ½ коронковой части зуба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 использованием стекловолоконных штифтов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</w:p>
    <w:p>
      <w:pPr>
        <w:pStyle w:val="Normal.0"/>
        <w:keepNext w:val="1"/>
        <w:keepLines w:val="1"/>
        <w:suppressAutoHyphens w:val="1"/>
        <w:spacing w:after="0" w:line="240" w:lineRule="auto"/>
        <w:ind w:left="426" w:hanging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3.1.5.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Лечение острого и обострения хронического периодонтита с применением лечебных препаратов для обработки и временного пломбирования корневых каналов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механическая и медикаментозная обработка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пломбирование зубных каналов с использованием гуттаперчевых штифтов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постановка временной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постановка постоянной светоотверждаемой пломбы при сохранении не менее ½ коронковой части зуба с использованием стекловолоконных штифтов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</w:p>
    <w:p>
      <w:pPr>
        <w:pStyle w:val="Normal.0"/>
        <w:keepNext w:val="1"/>
        <w:keepLines w:val="1"/>
        <w:suppressAutoHyphens w:val="1"/>
        <w:spacing w:after="0" w:line="240" w:lineRule="auto"/>
        <w:ind w:left="426" w:hanging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3.1.6.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Удаление мягких и твердых зубных отложений с зубов верхней и нижней челюсти ультразвуковым методом однократно за период действия настоящего договора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Normal.0"/>
        <w:keepNext w:val="1"/>
        <w:keepLines w:val="1"/>
        <w:suppressAutoHyphens w:val="1"/>
        <w:spacing w:after="0" w:line="240" w:lineRule="auto"/>
        <w:ind w:left="426" w:hanging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3.1.7.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Снятие зубных отложений методом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AIR FLOW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– однократно за период действия настоящего договора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Normal.0"/>
        <w:keepNext w:val="1"/>
        <w:keepLines w:val="1"/>
        <w:suppressAutoHyphens w:val="1"/>
        <w:spacing w:after="0" w:line="240" w:lineRule="auto"/>
        <w:ind w:left="426" w:hanging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3.1.8.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  Покрытие зубов фтористыми препаратами в лечебных целях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при гиперстезии твердых тканей зубов</w:t>
      </w:r>
      <w:r>
        <w:rPr>
          <w:rFonts w:ascii="Times New Roman" w:hAnsi="Times New Roman"/>
          <w:sz w:val="20"/>
          <w:szCs w:val="20"/>
          <w:rtl w:val="0"/>
          <w:lang w:val="ru-RU"/>
        </w:rPr>
        <w:t>);</w:t>
      </w:r>
    </w:p>
    <w:p>
      <w:pPr>
        <w:pStyle w:val="Normal.0"/>
        <w:keepNext w:val="1"/>
        <w:keepLines w:val="1"/>
        <w:suppressAutoHyphens w:val="1"/>
        <w:spacing w:after="0" w:line="240" w:lineRule="auto"/>
        <w:ind w:left="426" w:hanging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3.1.9.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Терапевтическое лечение заболеваний пародонта начальных форм и средней степени тяжести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физиотерапевтические процедуры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ирригации лекарственными средствами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лечебные повязки</w:t>
      </w:r>
      <w:r>
        <w:rPr>
          <w:rFonts w:ascii="Times New Roman" w:hAnsi="Times New Roman"/>
          <w:sz w:val="20"/>
          <w:szCs w:val="20"/>
          <w:rtl w:val="0"/>
          <w:lang w:val="ru-RU"/>
        </w:rPr>
        <w:t>);</w:t>
      </w:r>
    </w:p>
    <w:p>
      <w:pPr>
        <w:pStyle w:val="Normal.0"/>
        <w:keepNext w:val="1"/>
        <w:keepLines w:val="1"/>
        <w:suppressAutoHyphens w:val="1"/>
        <w:spacing w:after="0" w:line="240" w:lineRule="auto"/>
        <w:ind w:left="426" w:hanging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3.1.10.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Медикаментозная обработка пародонтальных карманов не более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сеансов за период действия настоящего договора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Normal.0"/>
        <w:keepNext w:val="1"/>
        <w:keepLines w:val="1"/>
        <w:suppressAutoHyphens w:val="1"/>
        <w:spacing w:after="0" w:line="240" w:lineRule="auto"/>
        <w:ind w:left="426" w:hanging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3.1.11.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Вскрытие пародонтальных абсцессов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Normal.0"/>
        <w:keepNext w:val="1"/>
        <w:keepLines w:val="1"/>
        <w:suppressAutoHyphens w:val="1"/>
        <w:spacing w:after="0" w:line="240" w:lineRule="auto"/>
        <w:ind w:left="426" w:hanging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3.1.12.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Перевязки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лечебные повязки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List Paragraph"/>
        <w:keepNext w:val="1"/>
        <w:keepLines w:val="1"/>
        <w:numPr>
          <w:ilvl w:val="1"/>
          <w:numId w:val="15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Хирургическая стоматология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:</w:t>
      </w:r>
    </w:p>
    <w:p>
      <w:pPr>
        <w:pStyle w:val="Normal.0"/>
        <w:keepNext w:val="1"/>
        <w:keepLines w:val="1"/>
        <w:suppressAutoHyphens w:val="1"/>
        <w:spacing w:after="0" w:line="240" w:lineRule="auto"/>
        <w:ind w:left="426" w:hanging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3.2.1.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Удаление зубов по медицинским показаниям простое и сложное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 том числе ретинированных и дистопированных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Normal.0"/>
        <w:keepNext w:val="1"/>
        <w:keepLines w:val="1"/>
        <w:suppressAutoHyphens w:val="1"/>
        <w:spacing w:after="0" w:line="240" w:lineRule="auto"/>
        <w:ind w:left="426" w:hanging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3.2.2.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Разрезы при периоститах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периодонтитах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вскрытие абсцессов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иссечение слизистого «капюшона»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Normal.0"/>
        <w:keepNext w:val="1"/>
        <w:keepLines w:val="1"/>
        <w:suppressAutoHyphens w:val="1"/>
        <w:spacing w:after="0" w:line="240" w:lineRule="auto"/>
        <w:ind w:left="426" w:hanging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3.2.3.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Наложение и снятие швов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перевязки после хирургического лечения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Normal.0"/>
        <w:keepNext w:val="1"/>
        <w:keepLines w:val="1"/>
        <w:suppressAutoHyphens w:val="1"/>
        <w:spacing w:after="0" w:line="240" w:lineRule="auto"/>
        <w:ind w:left="426" w:hanging="426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3.2.4.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Операция цистэктомия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 резекцией верхушки корня и без нее</w:t>
      </w:r>
      <w:r>
        <w:rPr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List Paragraph"/>
        <w:keepNext w:val="1"/>
        <w:keepLines w:val="1"/>
        <w:numPr>
          <w:ilvl w:val="1"/>
          <w:numId w:val="18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Неотложная помощь в часы приема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 часы работы клиник</w:t>
      </w:r>
      <w:r>
        <w:rPr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List Paragraph"/>
        <w:keepNext w:val="1"/>
        <w:keepLines w:val="1"/>
        <w:numPr>
          <w:ilvl w:val="1"/>
          <w:numId w:val="17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Круглосуточная помощь по острой боли в стоматологическом отделении клиники «Зуб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ру» на Улице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1905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года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keepNext w:val="1"/>
        <w:keepLines w:val="1"/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      3.5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Подготовка к зубопротезированию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терапевтическая подготовка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кроме лечения с применением микроскопа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и хирургическая подготовка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простое и сложное удаление зубов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предусмотрена программой в случае протезирования на базе стоматологических клиник </w:t>
      </w:r>
      <w:r>
        <w:rPr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Зуб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ру</w:t>
      </w:r>
      <w:r>
        <w:rPr>
          <w:rFonts w:ascii="Times New Roman" w:hAnsi="Times New Roman"/>
          <w:sz w:val="20"/>
          <w:szCs w:val="20"/>
          <w:rtl w:val="0"/>
          <w:lang w:val="ru-RU"/>
        </w:rPr>
        <w:t>").</w:t>
      </w:r>
    </w:p>
    <w:p>
      <w:pPr>
        <w:pStyle w:val="Normal.0"/>
        <w:keepNext w:val="1"/>
        <w:keepLines w:val="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274"/>
        </w:tabs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Список лечебно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профилактических учреждений по программе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"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Стоматология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":</w:t>
      </w:r>
    </w:p>
    <w:p>
      <w:pPr>
        <w:pStyle w:val="Normal.0"/>
        <w:keepNext w:val="1"/>
        <w:keepLines w:val="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274"/>
        </w:tabs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ООО «Дирекция»</w:t>
      </w:r>
      <w:r>
        <w:rPr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Normal.0"/>
        <w:keepNext w:val="1"/>
        <w:keepLines w:val="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274"/>
        </w:tabs>
        <w:suppressAutoHyphens w:val="1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Медхолдинг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ул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Таганская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.32/1,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стр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.17,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Марксистская</w:t>
      </w:r>
    </w:p>
    <w:p>
      <w:pPr>
        <w:pStyle w:val="Normal.0"/>
        <w:keepNext w:val="1"/>
        <w:keepLines w:val="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274"/>
        </w:tabs>
        <w:suppressAutoHyphens w:val="1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«Поликлиника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ру»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ООО «ДИРЕКЦИЯ»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ул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Новая Басманная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.10,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стр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1,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Красные Ворота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(495) 925-88-78; </w:t>
      </w:r>
    </w:p>
    <w:p>
      <w:pPr>
        <w:pStyle w:val="Normal.0"/>
        <w:keepNext w:val="1"/>
        <w:keepLines w:val="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274"/>
        </w:tabs>
        <w:suppressAutoHyphens w:val="1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«Поликлиника на Автозаводской»</w:t>
      </w:r>
      <w:r>
        <w:rPr>
          <w:rFonts w:ascii="Times New Roman" w:hAnsi="Times New Roman"/>
          <w:sz w:val="20"/>
          <w:szCs w:val="20"/>
          <w:rtl w:val="0"/>
          <w:lang w:val="ru-RU"/>
        </w:rPr>
        <w:t>, 1-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й Кожуховский проезд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9,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Автозаводская</w:t>
      </w:r>
      <w:r>
        <w:rPr>
          <w:rFonts w:ascii="Times New Roman" w:hAnsi="Times New Roman"/>
          <w:sz w:val="20"/>
          <w:szCs w:val="20"/>
          <w:rtl w:val="0"/>
          <w:lang w:val="ru-RU"/>
        </w:rPr>
        <w:t>, (495) 925-88-78;</w:t>
      </w:r>
    </w:p>
    <w:p>
      <w:pPr>
        <w:pStyle w:val="Normal.0"/>
        <w:keepNext w:val="1"/>
        <w:keepLines w:val="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274"/>
        </w:tabs>
        <w:suppressAutoHyphens w:val="1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«Поликлиника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ру на </w:t>
      </w:r>
      <w:r>
        <w:rPr>
          <w:rFonts w:ascii="Times New Roman" w:hAnsi="Times New Roman"/>
          <w:sz w:val="20"/>
          <w:szCs w:val="20"/>
          <w:rtl w:val="0"/>
          <w:lang w:val="ru-RU"/>
        </w:rPr>
        <w:t>1905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»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«Экстрагорстрой»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Столярный пер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дом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7,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корпус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Улица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1905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года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(495) 925-88-78; </w:t>
      </w:r>
    </w:p>
    <w:p>
      <w:pPr>
        <w:pStyle w:val="Normal.0"/>
        <w:keepNext w:val="1"/>
        <w:keepLines w:val="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274"/>
        </w:tabs>
        <w:suppressAutoHyphens w:val="1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«Поликлиника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ру» Смоленская</w:t>
      </w:r>
      <w:r>
        <w:rPr>
          <w:rFonts w:ascii="Times New Roman" w:hAnsi="Times New Roman"/>
          <w:sz w:val="20"/>
          <w:szCs w:val="20"/>
          <w:rtl w:val="0"/>
          <w:lang w:val="ru-RU"/>
        </w:rPr>
        <w:t>, 1-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й Смоленский пер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.17,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стр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.3,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Смоленская </w:t>
      </w:r>
    </w:p>
    <w:p>
      <w:pPr>
        <w:pStyle w:val="Normal.0"/>
        <w:keepNext w:val="1"/>
        <w:keepLines w:val="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274"/>
        </w:tabs>
        <w:suppressAutoHyphens w:val="1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«Интермедсервис</w:t>
      </w:r>
      <w:r>
        <w:rPr>
          <w:rFonts w:ascii="Times New Roman" w:hAnsi="Times New Roman"/>
          <w:sz w:val="20"/>
          <w:szCs w:val="20"/>
          <w:rtl w:val="0"/>
          <w:lang w:val="ru-RU"/>
        </w:rPr>
        <w:t>+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»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Факультетский пер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., 4,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Сокол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Войковская</w:t>
      </w:r>
    </w:p>
    <w:p>
      <w:pPr>
        <w:pStyle w:val="Normal.0"/>
        <w:keepNext w:val="1"/>
        <w:keepLines w:val="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274"/>
        </w:tabs>
        <w:suppressAutoHyphens w:val="1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«Зуб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ру Маяковская» Садовая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Каретная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20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стр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Маяковская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Цветной бульвар</w:t>
      </w:r>
    </w:p>
    <w:p>
      <w:pPr>
        <w:pStyle w:val="Normal.0"/>
        <w:keepNext w:val="1"/>
        <w:keepLines w:val="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274"/>
        </w:tabs>
        <w:suppressAutoHyphens w:val="1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«ЗУБ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РУ Шаболовка» </w:t>
      </w:r>
      <w:r>
        <w:rPr>
          <w:rFonts w:ascii="Times New Roman" w:hAnsi="Times New Roman"/>
          <w:sz w:val="20"/>
          <w:szCs w:val="20"/>
          <w:rtl w:val="0"/>
          <w:lang w:val="ru-RU"/>
        </w:rPr>
        <w:t>2-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й Верхний Михайловский проезд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9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стр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Шаболовская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Ленинский проспект</w:t>
      </w:r>
    </w:p>
    <w:p>
      <w:pPr>
        <w:pStyle w:val="Normal.0"/>
        <w:keepNext w:val="1"/>
        <w:keepLines w:val="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274"/>
        </w:tabs>
        <w:suppressAutoHyphens w:val="1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«Стоматология на Каретном»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ООО «НЮАНС»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Малый Каретный переулок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14,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Цветной бульвар </w:t>
      </w:r>
    </w:p>
    <w:p>
      <w:pPr>
        <w:pStyle w:val="Normal.0"/>
        <w:keepNext w:val="1"/>
        <w:keepLines w:val="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274"/>
        </w:tabs>
        <w:suppressAutoHyphens w:val="1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«Поликлиника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ру на Сухаревской»</w:t>
      </w:r>
      <w:r>
        <w:rPr>
          <w:rFonts w:ascii="Times New Roman" w:hAnsi="Times New Roman"/>
          <w:sz w:val="20"/>
          <w:szCs w:val="20"/>
          <w:rtl w:val="0"/>
          <w:lang w:val="ru-RU"/>
        </w:rPr>
        <w:t>,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Большой Сухаревский переулок д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.19/2,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Сухаревская</w:t>
      </w:r>
    </w:p>
    <w:p>
      <w:pPr>
        <w:pStyle w:val="Normal.0"/>
        <w:keepNext w:val="1"/>
        <w:keepLines w:val="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274"/>
        </w:tabs>
        <w:suppressAutoHyphens w:val="1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keepNext w:val="1"/>
        <w:keepLines w:val="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274"/>
        </w:tabs>
        <w:suppressAutoHyphens w:val="1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keepNext w:val="1"/>
        <w:keepLines w:val="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274"/>
        </w:tabs>
        <w:suppressAutoHyphens w:val="1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keepNext w:val="1"/>
        <w:keepLines w:val="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274"/>
        </w:tabs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keepNext w:val="1"/>
        <w:keepLines w:val="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274"/>
        </w:tabs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  <w:u w:val="single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u w:val="single"/>
          <w:rtl w:val="0"/>
          <w:lang w:val="ru-RU"/>
        </w:rPr>
        <w:t xml:space="preserve">Исключения </w:t>
      </w:r>
    </w:p>
    <w:p>
      <w:pPr>
        <w:pStyle w:val="Normal.0"/>
        <w:keepNext w:val="1"/>
        <w:keepLines w:val="1"/>
        <w:tabs>
          <w:tab w:val="left" w:pos="567"/>
          <w:tab w:val="left" w:pos="9274"/>
        </w:tabs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Программой не предусмотрена оплата медицинских услуг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связанных со следующими заболеваниями и их осложнениями</w:t>
      </w:r>
      <w:r>
        <w:rPr>
          <w:rFonts w:ascii="Times New Roman" w:hAnsi="Times New Roman"/>
          <w:sz w:val="20"/>
          <w:szCs w:val="20"/>
          <w:rtl w:val="0"/>
          <w:lang w:val="ru-RU"/>
        </w:rPr>
        <w:t>: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Алкоголизм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наркомания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токсикомания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психические расстройства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 том числе расстройства поведения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личности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невротические расстройства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эпилепсия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 также заболевания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травмы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ожоги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обморожения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острые отравления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повреждения внутренних органов или иное расстройство здоровья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полученное Пациентом в этом состоянии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умышленное причинение себе телесных повреждений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 том числе с покушением на самоубийство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Normal.0"/>
        <w:keepNext w:val="1"/>
        <w:keepLines w:val="1"/>
        <w:numPr>
          <w:ilvl w:val="0"/>
          <w:numId w:val="20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Лечение заболеваний и их осложнений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которые в установленном порядке оплачиваются за счет средств федерального бюджета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туберкулез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саркоидоз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психические заболевания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особо опасные «карантинные» инфекции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такие как чума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холера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оспа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желтая и другие геморрагические лихорадки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включая «нетипичную пневмонию»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SARS,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стоматологическое ортопедическое лечение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</w:p>
    <w:p>
      <w:pPr>
        <w:pStyle w:val="Normal.0"/>
        <w:keepNext w:val="1"/>
        <w:keepLines w:val="1"/>
        <w:numPr>
          <w:ilvl w:val="0"/>
          <w:numId w:val="20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Профессиональные заболевания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Normal.0"/>
        <w:keepNext w:val="1"/>
        <w:keepLines w:val="1"/>
        <w:numPr>
          <w:ilvl w:val="0"/>
          <w:numId w:val="20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Острая и хроническая лучевая болезнь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 их осложнения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Normal.0"/>
        <w:keepNext w:val="1"/>
        <w:keepLines w:val="1"/>
        <w:numPr>
          <w:ilvl w:val="0"/>
          <w:numId w:val="20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ВИЧ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инфекции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СПИД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подтвержденные иммунодефицитные состояния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ЗППП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сифилис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гонорея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хламидиоз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диагностика урогенитальных инфекций и инфекций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передающихся половым путем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их лечение и контроль после лечения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если иное не заявлено в п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.1.2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программы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).; </w:t>
      </w:r>
    </w:p>
    <w:p>
      <w:pPr>
        <w:pStyle w:val="Normal.0"/>
        <w:keepNext w:val="1"/>
        <w:keepLines w:val="1"/>
        <w:numPr>
          <w:ilvl w:val="0"/>
          <w:numId w:val="20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Хронические и острые вирусные гепатиты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 циррозы печени в терминальной стадии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Normal.0"/>
        <w:keepNext w:val="1"/>
        <w:keepLines w:val="1"/>
        <w:numPr>
          <w:ilvl w:val="0"/>
          <w:numId w:val="20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Хронические кожные заболевания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генерализованные формы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микозы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Normal.0"/>
        <w:keepNext w:val="1"/>
        <w:keepLines w:val="1"/>
        <w:numPr>
          <w:ilvl w:val="0"/>
          <w:numId w:val="20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Демиелинизирующие болезни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эпилепсия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церебральный паралич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остеопороз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keepNext w:val="1"/>
        <w:keepLines w:val="1"/>
        <w:numPr>
          <w:ilvl w:val="0"/>
          <w:numId w:val="20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Кондуктивная и нейросенсорная потери слуха врожденной и наследственной патологии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включая   хромосомные нарушения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последствия родовых травм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</w:p>
    <w:p>
      <w:pPr>
        <w:pStyle w:val="Normal.0"/>
        <w:keepNext w:val="1"/>
        <w:keepLines w:val="1"/>
        <w:numPr>
          <w:ilvl w:val="0"/>
          <w:numId w:val="20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Генерализованный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распространенный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атеросклероз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</w:p>
    <w:p>
      <w:pPr>
        <w:pStyle w:val="Normal.0"/>
        <w:keepNext w:val="1"/>
        <w:keepLines w:val="1"/>
        <w:suppressAutoHyphens w:val="1"/>
        <w:spacing w:after="0" w:line="240" w:lineRule="auto"/>
        <w:ind w:left="426" w:firstLine="0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keepNext w:val="1"/>
        <w:keepLines w:val="1"/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Программой не оплачиваются следующие медицинские услуги</w:t>
      </w:r>
      <w:r>
        <w:rPr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Normal.0"/>
        <w:keepNext w:val="1"/>
        <w:keepLines w:val="1"/>
        <w:numPr>
          <w:ilvl w:val="0"/>
          <w:numId w:val="22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 Медицинские услуги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проводимые без медицинских показаний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 желанию Пациента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или вне обострения хронического заболевания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оказываемые в профилактических целях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медицинские услуги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рекомендованные сторонними медицинскими учреждениями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</w:p>
    <w:p>
      <w:pPr>
        <w:pStyle w:val="Normal.0"/>
        <w:keepNext w:val="1"/>
        <w:keepLines w:val="1"/>
        <w:numPr>
          <w:ilvl w:val="0"/>
          <w:numId w:val="23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Медицинские услуги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не предусмотренные программой и лечебно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диагностическими возможностями лечебных учреждений</w:t>
      </w:r>
    </w:p>
    <w:p>
      <w:pPr>
        <w:pStyle w:val="Normal.0"/>
        <w:keepNext w:val="1"/>
        <w:keepLines w:val="1"/>
        <w:numPr>
          <w:ilvl w:val="0"/>
          <w:numId w:val="23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Услуги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оказанные Пациенту после окончания срока действия договора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</w:p>
    <w:p>
      <w:pPr>
        <w:pStyle w:val="Normal.0"/>
        <w:keepNext w:val="1"/>
        <w:keepLines w:val="1"/>
        <w:numPr>
          <w:ilvl w:val="0"/>
          <w:numId w:val="23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Диагностические исследования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консультации и тесты по планированию семьи и связанные с беременностью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исключая случаи патологии беременности на сроке до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недель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дородовое наблюдение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прерывание беременности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лечение бесплодия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импотенции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подбора методов контрацепции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 том числе введение и удаление ВМС</w:t>
      </w:r>
      <w:r>
        <w:rPr>
          <w:rFonts w:ascii="Times New Roman" w:hAnsi="Times New Roman"/>
          <w:sz w:val="20"/>
          <w:szCs w:val="20"/>
          <w:rtl w:val="0"/>
          <w:lang w:val="ru-RU"/>
        </w:rPr>
        <w:t>);</w:t>
      </w:r>
    </w:p>
    <w:p>
      <w:pPr>
        <w:pStyle w:val="Normal.0"/>
        <w:keepNext w:val="1"/>
        <w:keepLines w:val="1"/>
        <w:numPr>
          <w:ilvl w:val="0"/>
          <w:numId w:val="23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Заболевания органов и тканей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требующих их трансплантации и пластики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протезирования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 том числе эндопротезирования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имплантации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реконструктивных операций всех видов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</w:p>
    <w:p>
      <w:pPr>
        <w:pStyle w:val="Normal.0"/>
        <w:keepNext w:val="1"/>
        <w:keepLines w:val="1"/>
        <w:numPr>
          <w:ilvl w:val="0"/>
          <w:numId w:val="23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Диагностика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лечение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процедуры и операции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проводимые с эстетической или косметической целью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коррекция веса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Normal.0"/>
        <w:keepNext w:val="1"/>
        <w:keepLines w:val="1"/>
        <w:numPr>
          <w:ilvl w:val="0"/>
          <w:numId w:val="23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Специфическая иммунопрофилактика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терапия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СИТ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 различными аллергенами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</w:p>
    <w:p>
      <w:pPr>
        <w:pStyle w:val="Normal.0"/>
        <w:keepNext w:val="1"/>
        <w:keepLines w:val="1"/>
        <w:numPr>
          <w:ilvl w:val="0"/>
          <w:numId w:val="23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Осмотры для оценки профессиональной пригодности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санитарные книжки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обследование и выдача справок для ГИБДД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ношения оружия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выезда за границу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поступления в дошкольные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школьные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высшие учебные заведения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 работу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для получения кредита в банке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Normal.0"/>
        <w:keepNext w:val="1"/>
        <w:keepLines w:val="1"/>
        <w:numPr>
          <w:ilvl w:val="0"/>
          <w:numId w:val="23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Гомеопатия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биорезонансная терапия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аутогемотерапия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манипуляции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связанные с использованием аппаратно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программных комплексов в урологии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гинекологии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офтальмологии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отоларингологии и т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лечение аппаратом «Тонзиллор»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нетрадиционные методы лечения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ударно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волновая терапия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трансректальная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трансвагинальная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комбинированная лазеротерапия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психодиагностика и психотерапия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экстракорпоральные методы лечения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 том числе УФО крови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внутрикожное и накожное облучение крови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озонотерапия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лечение с использованием альфа капсул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Normal.0"/>
        <w:keepNext w:val="1"/>
        <w:keepLines w:val="1"/>
        <w:numPr>
          <w:ilvl w:val="0"/>
          <w:numId w:val="23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Склеротерапия вен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 </w:t>
      </w:r>
    </w:p>
    <w:p>
      <w:pPr>
        <w:pStyle w:val="Normal.0"/>
        <w:keepNext w:val="1"/>
        <w:keepLines w:val="1"/>
        <w:numPr>
          <w:ilvl w:val="0"/>
          <w:numId w:val="23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Контактная коррекция зрения с пременением лазерных установок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Normal.0"/>
        <w:keepNext w:val="1"/>
        <w:keepLines w:val="1"/>
        <w:numPr>
          <w:ilvl w:val="0"/>
          <w:numId w:val="23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Покрытие расходов на лекарственные препараты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очки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контактные линзы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слуховые аппараты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импланты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Normal.0"/>
        <w:keepNext w:val="1"/>
        <w:keepLines w:val="1"/>
        <w:numPr>
          <w:ilvl w:val="0"/>
          <w:numId w:val="23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Замена пломб и пломбирование зубов по косметическим и профилактическим показаниям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Normal.0"/>
        <w:keepNext w:val="1"/>
        <w:keepLines w:val="1"/>
        <w:numPr>
          <w:ilvl w:val="0"/>
          <w:numId w:val="23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Лечение зубов под микроскопом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</w:p>
    <w:p>
      <w:pPr>
        <w:pStyle w:val="Normal.0"/>
        <w:keepNext w:val="1"/>
        <w:keepLines w:val="1"/>
        <w:numPr>
          <w:ilvl w:val="0"/>
          <w:numId w:val="23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Пластика тяжей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уздечек языка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губ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вестибулопластика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хирургическое и аппаратное лечение заболеваний пародонта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аппаратом «Вектор»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шинирование зубов при лечении заболеваний пародонта </w:t>
      </w:r>
    </w:p>
    <w:p>
      <w:pPr>
        <w:pStyle w:val="Normal.0"/>
        <w:keepNext w:val="1"/>
        <w:keepLines w:val="1"/>
        <w:numPr>
          <w:ilvl w:val="0"/>
          <w:numId w:val="23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Ортодонтическое лечение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; </w:t>
      </w:r>
    </w:p>
    <w:p>
      <w:pPr>
        <w:pStyle w:val="Normal.0"/>
        <w:keepNext w:val="1"/>
        <w:keepLines w:val="1"/>
        <w:numPr>
          <w:ilvl w:val="0"/>
          <w:numId w:val="23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Имплантация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Normal.0"/>
        <w:keepNext w:val="1"/>
        <w:keepLines w:val="1"/>
        <w:numPr>
          <w:ilvl w:val="0"/>
          <w:numId w:val="23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Кабинетное отбеливание зубов</w:t>
      </w:r>
      <w:r>
        <w:rPr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Normal.0"/>
        <w:keepNext w:val="1"/>
        <w:keepLines w:val="1"/>
        <w:numPr>
          <w:ilvl w:val="0"/>
          <w:numId w:val="23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Зубопротезирование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Normal.0"/>
        <w:keepNext w:val="1"/>
        <w:keepLines w:val="1"/>
        <w:suppressAutoHyphens w:val="1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keepNext w:val="1"/>
        <w:keepLines w:val="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274"/>
        </w:tabs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  <w:u w:val="single"/>
        </w:rPr>
      </w:pPr>
    </w:p>
    <w:p>
      <w:pPr>
        <w:pStyle w:val="Normal.0"/>
        <w:keepNext w:val="1"/>
        <w:keepLines w:val="1"/>
        <w:suppressAutoHyphens w:val="1"/>
        <w:spacing w:after="0" w:line="240" w:lineRule="auto"/>
        <w:ind w:left="360" w:firstLine="0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keepNext w:val="1"/>
        <w:keepLines w:val="1"/>
        <w:suppressAutoHyphens w:val="1"/>
        <w:spacing w:after="0" w:line="240" w:lineRule="auto"/>
        <w:ind w:left="360" w:firstLine="0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tbl>
      <w:tblPr>
        <w:tblW w:w="10205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069"/>
        <w:gridCol w:w="5136"/>
      </w:tblGrid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50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50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50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1" w:hRule="atLeast"/>
        </w:trPr>
        <w:tc>
          <w:tcPr>
            <w:tcW w:type="dxa" w:w="50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keepNext w:val="1"/>
        <w:keepLines w:val="1"/>
        <w:widowControl w:val="0"/>
        <w:suppressAutoHyphens w:val="1"/>
        <w:spacing w:after="0" w:line="240" w:lineRule="auto"/>
        <w:ind w:left="108" w:hanging="108"/>
        <w:jc w:val="center"/>
      </w:pPr>
      <w:r>
        <w:rPr>
          <w:rFonts w:ascii="Times New Roman" w:cs="Times New Roman" w:hAnsi="Times New Roman" w:eastAsia="Times New Roman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284" w:right="850" w:bottom="426" w:left="1276" w:header="737" w:footer="11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sz w:val="19"/>
        <w:szCs w:val="19"/>
      </w:rPr>
      <w:fldChar w:fldCharType="begin" w:fldLock="0"/>
    </w:r>
    <w:r>
      <w:rPr>
        <w:sz w:val="19"/>
        <w:szCs w:val="19"/>
      </w:rPr>
      <w:instrText xml:space="preserve"> PAGE </w:instrText>
    </w:r>
    <w:r>
      <w:rPr>
        <w:sz w:val="19"/>
        <w:szCs w:val="19"/>
      </w:rPr>
      <w:fldChar w:fldCharType="separate" w:fldLock="0"/>
    </w:r>
    <w:r>
      <w:rPr>
        <w:sz w:val="19"/>
        <w:szCs w:val="19"/>
      </w:rPr>
    </w:r>
    <w:r>
      <w:rPr>
        <w:sz w:val="19"/>
        <w:szCs w:val="19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left" w:pos="426"/>
          <w:tab w:val="left" w:pos="1080"/>
          <w:tab w:val="left" w:pos="1222"/>
          <w:tab w:val="left" w:pos="1800"/>
          <w:tab w:val="left" w:pos="3149"/>
        </w:tabs>
        <w:ind w:left="28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426"/>
          <w:tab w:val="left" w:pos="1080"/>
          <w:tab w:val="left" w:pos="1222"/>
          <w:tab w:val="left" w:pos="1800"/>
          <w:tab w:val="left" w:pos="3149"/>
        </w:tabs>
        <w:ind w:left="394" w:hanging="1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426"/>
          <w:tab w:val="left" w:pos="1080"/>
          <w:tab w:val="left" w:pos="1222"/>
          <w:tab w:val="left" w:pos="1800"/>
          <w:tab w:val="left" w:pos="3149"/>
        </w:tabs>
        <w:ind w:left="1194" w:hanging="1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  <w:tab w:val="left" w:pos="1080"/>
          <w:tab w:val="left" w:pos="1222"/>
          <w:tab w:val="left" w:pos="1800"/>
          <w:tab w:val="left" w:pos="3149"/>
        </w:tabs>
        <w:ind w:left="209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26"/>
          <w:tab w:val="left" w:pos="1080"/>
          <w:tab w:val="left" w:pos="1222"/>
          <w:tab w:val="left" w:pos="1800"/>
          <w:tab w:val="left" w:pos="3149"/>
        </w:tabs>
        <w:ind w:left="281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26"/>
          <w:tab w:val="left" w:pos="1080"/>
          <w:tab w:val="left" w:pos="1222"/>
          <w:tab w:val="left" w:pos="1800"/>
          <w:tab w:val="left" w:pos="3149"/>
        </w:tabs>
        <w:ind w:left="3534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  <w:tab w:val="left" w:pos="1080"/>
          <w:tab w:val="left" w:pos="1222"/>
          <w:tab w:val="left" w:pos="1800"/>
          <w:tab w:val="left" w:pos="3149"/>
        </w:tabs>
        <w:ind w:left="425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26"/>
          <w:tab w:val="left" w:pos="1080"/>
          <w:tab w:val="left" w:pos="1222"/>
          <w:tab w:val="left" w:pos="1800"/>
          <w:tab w:val="left" w:pos="3149"/>
        </w:tabs>
        <w:ind w:left="497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26"/>
          <w:tab w:val="left" w:pos="1080"/>
          <w:tab w:val="left" w:pos="1222"/>
          <w:tab w:val="left" w:pos="1800"/>
          <w:tab w:val="left" w:pos="3149"/>
        </w:tabs>
        <w:ind w:left="5694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27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ind w:left="27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ind w:left="27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bullet"/>
      <w:suff w:val="tab"/>
      <w:lvlText w:val="▪"/>
      <w:lvlJc w:val="left"/>
      <w:pPr>
        <w:ind w:left="2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decimal"/>
      <w:suff w:val="tab"/>
      <w:lvlText w:val="%1."/>
      <w:lvlJc w:val="left"/>
      <w:pPr>
        <w:ind w:left="27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decimal"/>
      <w:suff w:val="tab"/>
      <w:lvlText w:val="%1."/>
      <w:lvlJc w:val="left"/>
      <w:pPr>
        <w:ind w:left="27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1288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572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856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25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2784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3428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3712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8"/>
  </w:abstractNum>
  <w:abstractNum w:abstractNumId="15">
    <w:multiLevelType w:val="hybridMultilevel"/>
    <w:styleLink w:val="Импортированный стиль 8"/>
    <w:lvl w:ilvl="0">
      <w:start w:val="1"/>
      <w:numFmt w:val="bullet"/>
      <w:suff w:val="tab"/>
      <w:lvlText w:val="▪"/>
      <w:lvlJc w:val="left"/>
      <w:pPr>
        <w:ind w:left="42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14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8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30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4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46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Импортированный стиль 9"/>
  </w:abstractNum>
  <w:abstractNum w:abstractNumId="17">
    <w:multiLevelType w:val="hybridMultilevel"/>
    <w:styleLink w:val="Импортированный стиль 9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  <w:tab w:val="num" w:pos="1440"/>
        </w:tabs>
        <w:ind w:left="1582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  <w:tab w:val="num" w:pos="2160"/>
        </w:tabs>
        <w:ind w:left="2302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num" w:pos="2880"/>
        </w:tabs>
        <w:ind w:left="3022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  <w:tab w:val="num" w:pos="3600"/>
        </w:tabs>
        <w:ind w:left="3742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  <w:tab w:val="num" w:pos="4320"/>
        </w:tabs>
        <w:ind w:left="4462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num" w:pos="5040"/>
        </w:tabs>
        <w:ind w:left="5182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  <w:tab w:val="num" w:pos="5760"/>
        </w:tabs>
        <w:ind w:left="5902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  <w:tab w:val="num" w:pos="6480"/>
        </w:tabs>
        <w:ind w:left="6622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1">
      <w:startOverride w:val="7"/>
    </w:lvlOverride>
  </w:num>
  <w:num w:numId="8">
    <w:abstractNumId w:val="7"/>
  </w:num>
  <w:num w:numId="9">
    <w:abstractNumId w:val="6"/>
  </w:num>
  <w:num w:numId="10">
    <w:abstractNumId w:val="6"/>
    <w:lvlOverride w:ilvl="1">
      <w:startOverride w:val="8"/>
    </w:lvlOverride>
  </w:num>
  <w:num w:numId="11">
    <w:abstractNumId w:val="6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tabs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274"/>
          </w:tabs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274"/>
          </w:tabs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274"/>
          </w:tabs>
          <w:ind w:left="100" w:hanging="1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274"/>
          </w:tabs>
          <w:ind w:left="100" w:hanging="1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274"/>
          </w:tabs>
          <w:ind w:left="100" w:hanging="1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274"/>
          </w:tabs>
          <w:ind w:left="100" w:hanging="1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274"/>
          </w:tabs>
          <w:ind w:left="100" w:hanging="1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274"/>
          </w:tabs>
          <w:ind w:left="100" w:hanging="1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20"/>
            <w:tab w:val="left" w:pos="1080"/>
            <w:tab w:val="left" w:pos="1440"/>
            <w:tab w:val="left" w:pos="1800"/>
            <w:tab w:val="left" w:pos="2160"/>
            <w:tab w:val="left" w:pos="2520"/>
            <w:tab w:val="left" w:pos="2880"/>
            <w:tab w:val="left" w:pos="3240"/>
            <w:tab w:val="left" w:pos="3600"/>
            <w:tab w:val="left" w:pos="3960"/>
            <w:tab w:val="left" w:pos="4320"/>
            <w:tab w:val="left" w:pos="4680"/>
            <w:tab w:val="left" w:pos="5040"/>
            <w:tab w:val="left" w:pos="5400"/>
            <w:tab w:val="left" w:pos="5760"/>
            <w:tab w:val="left" w:pos="6120"/>
            <w:tab w:val="left" w:pos="6480"/>
            <w:tab w:val="left" w:pos="6840"/>
            <w:tab w:val="left" w:pos="7200"/>
            <w:tab w:val="left" w:pos="7560"/>
            <w:tab w:val="left" w:pos="7920"/>
            <w:tab w:val="left" w:pos="8280"/>
            <w:tab w:val="left" w:pos="8640"/>
            <w:tab w:val="left" w:pos="9000"/>
            <w:tab w:val="left" w:pos="9274"/>
          </w:tabs>
          <w:ind w:left="100" w:hanging="1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9"/>
  </w:num>
  <w:num w:numId="13">
    <w:abstractNumId w:val="8"/>
  </w:num>
  <w:num w:numId="14">
    <w:abstractNumId w:val="11"/>
  </w:num>
  <w:num w:numId="15">
    <w:abstractNumId w:val="10"/>
  </w:num>
  <w:num w:numId="16">
    <w:abstractNumId w:val="13"/>
  </w:num>
  <w:num w:numId="17">
    <w:abstractNumId w:val="12"/>
  </w:num>
  <w:num w:numId="18">
    <w:abstractNumId w:val="12"/>
    <w:lvlOverride w:ilvl="1">
      <w:startOverride w:val="3"/>
    </w:lvlOverride>
  </w:num>
  <w:num w:numId="19">
    <w:abstractNumId w:val="15"/>
  </w:num>
  <w:num w:numId="20">
    <w:abstractNumId w:val="14"/>
  </w:num>
  <w:num w:numId="21">
    <w:abstractNumId w:val="17"/>
  </w:num>
  <w:num w:numId="22">
    <w:abstractNumId w:val="16"/>
  </w:num>
  <w:num w:numId="23">
    <w:abstractNumId w:val="16"/>
    <w:lvlOverride w:ilvl="0">
      <w:lvl w:ilvl="0">
        <w:start w:val="1"/>
        <w:numFmt w:val="decimal"/>
        <w:suff w:val="tab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numbering" w:styleId="Импортированный стиль 4">
    <w:name w:val="Импортированный стиль 4"/>
    <w:pPr>
      <w:numPr>
        <w:numId w:val="8"/>
      </w:numPr>
    </w:pPr>
  </w:style>
  <w:style w:type="numbering" w:styleId="Импортированный стиль 5">
    <w:name w:val="Импортированный стиль 5"/>
    <w:pPr>
      <w:numPr>
        <w:numId w:val="12"/>
      </w:numPr>
    </w:pPr>
  </w:style>
  <w:style w:type="numbering" w:styleId="Импортированный стиль 6">
    <w:name w:val="Импортированный стиль 6"/>
    <w:pPr>
      <w:numPr>
        <w:numId w:val="14"/>
      </w:numPr>
    </w:pPr>
  </w:style>
  <w:style w:type="numbering" w:styleId="Импортированный стиль 7">
    <w:name w:val="Импортированный стиль 7"/>
    <w:pPr>
      <w:numPr>
        <w:numId w:val="16"/>
      </w:numPr>
    </w:pPr>
  </w:style>
  <w:style w:type="numbering" w:styleId="Импортированный стиль 8">
    <w:name w:val="Импортированный стиль 8"/>
    <w:pPr>
      <w:numPr>
        <w:numId w:val="19"/>
      </w:numPr>
    </w:pPr>
  </w:style>
  <w:style w:type="numbering" w:styleId="Импортированный стиль 9">
    <w:name w:val="Импортированный стиль 9"/>
    <w:pPr>
      <w:numPr>
        <w:numId w:val="2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